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178F5" w14:textId="77777777" w:rsidR="008D6780" w:rsidRDefault="008D6780" w:rsidP="0097761C">
      <w:pPr>
        <w:jc w:val="center"/>
        <w:rPr>
          <w:b/>
        </w:rPr>
      </w:pPr>
    </w:p>
    <w:p w14:paraId="35531C9D" w14:textId="77777777" w:rsidR="008D6780" w:rsidRDefault="008D6780" w:rsidP="0097761C">
      <w:pPr>
        <w:jc w:val="center"/>
        <w:rPr>
          <w:b/>
        </w:rPr>
      </w:pPr>
    </w:p>
    <w:p w14:paraId="1AE064CE" w14:textId="1B7A13B7" w:rsidR="0097761C" w:rsidRPr="0097761C" w:rsidRDefault="0097761C" w:rsidP="0097761C">
      <w:pPr>
        <w:jc w:val="center"/>
        <w:rPr>
          <w:b/>
        </w:rPr>
      </w:pPr>
      <w:r>
        <w:rPr>
          <w:b/>
        </w:rPr>
        <w:t>Workplace Assessment Evaluation</w:t>
      </w:r>
    </w:p>
    <w:p w14:paraId="564CE6AD" w14:textId="77777777" w:rsidR="0097761C" w:rsidRDefault="0097761C" w:rsidP="0097761C">
      <w:pPr>
        <w:jc w:val="center"/>
        <w:rPr>
          <w:b/>
        </w:rPr>
      </w:pPr>
    </w:p>
    <w:p w14:paraId="5C4E2FEB" w14:textId="77777777" w:rsidR="0097761C" w:rsidRDefault="0097761C" w:rsidP="0097761C">
      <w:pPr>
        <w:jc w:val="center"/>
        <w:rPr>
          <w:b/>
        </w:rPr>
      </w:pPr>
    </w:p>
    <w:p w14:paraId="62A82BF5" w14:textId="74E0B561" w:rsidR="0097761C" w:rsidRDefault="0097761C" w:rsidP="0097761C">
      <w:pPr>
        <w:jc w:val="center"/>
      </w:pPr>
      <w:r>
        <w:t>Name of Student</w:t>
      </w:r>
    </w:p>
    <w:p w14:paraId="6B9B5348" w14:textId="52E6353E" w:rsidR="0097761C" w:rsidRDefault="0097761C" w:rsidP="0097761C">
      <w:pPr>
        <w:jc w:val="center"/>
      </w:pPr>
      <w:r>
        <w:t>Institution Name</w:t>
      </w:r>
    </w:p>
    <w:p w14:paraId="64957326" w14:textId="67CDC444" w:rsidR="0097761C" w:rsidRDefault="0097761C" w:rsidP="0097761C">
      <w:pPr>
        <w:jc w:val="center"/>
      </w:pPr>
      <w:r>
        <w:t>Professor</w:t>
      </w:r>
      <w:r w:rsidR="008D6780">
        <w:t>'</w:t>
      </w:r>
      <w:r>
        <w:t>s Name</w:t>
      </w:r>
    </w:p>
    <w:p w14:paraId="0C1BB450" w14:textId="06519816" w:rsidR="0097761C" w:rsidRDefault="0097761C" w:rsidP="0097761C">
      <w:pPr>
        <w:jc w:val="center"/>
      </w:pPr>
      <w:r>
        <w:t>Course Title</w:t>
      </w:r>
    </w:p>
    <w:p w14:paraId="034436B9" w14:textId="23EC474D" w:rsidR="0097761C" w:rsidRPr="0097761C" w:rsidRDefault="0097761C" w:rsidP="0097761C">
      <w:pPr>
        <w:jc w:val="center"/>
      </w:pPr>
      <w:r>
        <w:t xml:space="preserve">Date </w:t>
      </w:r>
    </w:p>
    <w:p w14:paraId="2ED12870" w14:textId="77777777" w:rsidR="0097761C" w:rsidRDefault="0097761C">
      <w:pPr>
        <w:rPr>
          <w:b/>
        </w:rPr>
      </w:pPr>
      <w:r>
        <w:rPr>
          <w:b/>
        </w:rPr>
        <w:br w:type="page"/>
      </w:r>
    </w:p>
    <w:p w14:paraId="13AC5026" w14:textId="3A782932" w:rsidR="0097761C" w:rsidRPr="0097761C" w:rsidRDefault="0097761C" w:rsidP="0097761C">
      <w:pPr>
        <w:jc w:val="center"/>
        <w:rPr>
          <w:b/>
        </w:rPr>
      </w:pPr>
      <w:r>
        <w:rPr>
          <w:b/>
        </w:rPr>
        <w:lastRenderedPageBreak/>
        <w:t>Workplace Assessment Evaluation</w:t>
      </w:r>
    </w:p>
    <w:p w14:paraId="1E66F46F" w14:textId="16BD9CA7" w:rsidR="009B3873" w:rsidRDefault="001C49BB" w:rsidP="00213AE5">
      <w:r w:rsidRPr="001C49BB">
        <w:t xml:space="preserve">Evaluation of the organizational environment is important because it helps to understate </w:t>
      </w:r>
      <w:r w:rsidR="000E1BF4">
        <w:t>various people's conditions and attitudes</w:t>
      </w:r>
      <w:r w:rsidRPr="001C49BB">
        <w:t xml:space="preserve"> that may influence the </w:t>
      </w:r>
      <w:r>
        <w:t>company's success</w:t>
      </w:r>
      <w:r w:rsidRPr="001C49BB">
        <w:t>. It also requires determining the responsibility of employers to ensure that the workplace is adequately prepared for staff with special requirements, disabilities</w:t>
      </w:r>
      <w:r>
        <w:t>,</w:t>
      </w:r>
      <w:r w:rsidRPr="001C49BB">
        <w:t xml:space="preserve"> or new employees. This paper attempts to examine work environment evaluation.</w:t>
      </w:r>
      <w:r w:rsidR="003B2957">
        <w:t xml:space="preserve"> I will reflect on my work in </w:t>
      </w:r>
      <w:r w:rsidR="003C1980">
        <w:t>an adult daycare facility.</w:t>
      </w:r>
      <w:r w:rsidRPr="001C49BB">
        <w:t xml:space="preserve"> </w:t>
      </w:r>
      <w:r w:rsidR="00F6376F">
        <w:t>The first part sum</w:t>
      </w:r>
      <w:bookmarkStart w:id="0" w:name="_GoBack"/>
      <w:bookmarkEnd w:id="0"/>
      <w:r w:rsidR="00F6376F">
        <w:t>marizes</w:t>
      </w:r>
      <w:r w:rsidR="00F6376F" w:rsidRPr="009B3873">
        <w:t xml:space="preserve"> the </w:t>
      </w:r>
      <w:r w:rsidR="005E5222">
        <w:t>evaluation results, describes two items that shocked me about the results, identifies one concept I believed before performing the evaluation, and clarifies</w:t>
      </w:r>
      <w:r w:rsidR="00F6376F" w:rsidRPr="009B3873">
        <w:t xml:space="preserve"> what the evaluation indicates about </w:t>
      </w:r>
      <w:r w:rsidR="000E1BF4">
        <w:t>my workplace's health and civility</w:t>
      </w:r>
      <w:r w:rsidR="00F6376F" w:rsidRPr="009B3873">
        <w:t xml:space="preserve">. </w:t>
      </w:r>
      <w:r>
        <w:t xml:space="preserve">The </w:t>
      </w:r>
      <w:r w:rsidR="0053725A">
        <w:t xml:space="preserve">second part of the </w:t>
      </w:r>
      <w:r>
        <w:t>paper will also</w:t>
      </w:r>
      <w:r w:rsidRPr="001C49BB">
        <w:t xml:space="preserve"> include a literature review of the theory or principle that </w:t>
      </w:r>
      <w:r>
        <w:t>applies</w:t>
      </w:r>
      <w:r w:rsidRPr="001C49BB">
        <w:t xml:space="preserve"> to the evaluation</w:t>
      </w:r>
      <w:r w:rsidR="0053725A">
        <w:t xml:space="preserve">, </w:t>
      </w:r>
      <w:r w:rsidR="0053725A" w:rsidRPr="009B3873">
        <w:t xml:space="preserve">briefly define a concept discussed in the chosen article, explain how the concept related to the findings of the review, and explain how </w:t>
      </w:r>
      <w:r w:rsidR="0053725A">
        <w:t xml:space="preserve">my </w:t>
      </w:r>
      <w:r w:rsidR="00262E81">
        <w:t>organization</w:t>
      </w:r>
      <w:r w:rsidR="0053725A">
        <w:t xml:space="preserve"> could apply the concept</w:t>
      </w:r>
      <w:r w:rsidR="0053725A" w:rsidRPr="009B3873">
        <w:t xml:space="preserve"> to improve </w:t>
      </w:r>
      <w:r w:rsidR="00262E81">
        <w:t>its</w:t>
      </w:r>
      <w:r w:rsidR="0053725A">
        <w:t xml:space="preserve"> health</w:t>
      </w:r>
      <w:r w:rsidR="0053725A" w:rsidRPr="009B3873">
        <w:t xml:space="preserve"> or build better work teams. </w:t>
      </w:r>
      <w:r w:rsidR="009B3873">
        <w:t xml:space="preserve">The third section of this paper aims to propose two strategies to resolve assessment shortcomings and recommend two strategies </w:t>
      </w:r>
      <w:r w:rsidR="00BB3E0B">
        <w:t>to support</w:t>
      </w:r>
      <w:r w:rsidR="009B3873">
        <w:t xml:space="preserve"> effective assessment practices.</w:t>
      </w:r>
    </w:p>
    <w:p w14:paraId="1A0E5CFF" w14:textId="61543EE8" w:rsidR="00003480" w:rsidRDefault="00003480" w:rsidP="00003480">
      <w:pPr>
        <w:ind w:firstLine="0"/>
        <w:jc w:val="center"/>
        <w:rPr>
          <w:b/>
          <w:bCs/>
        </w:rPr>
      </w:pPr>
      <w:r>
        <w:rPr>
          <w:b/>
          <w:bCs/>
        </w:rPr>
        <w:t>Part 1</w:t>
      </w:r>
    </w:p>
    <w:p w14:paraId="6403238B" w14:textId="4CFCD1ED" w:rsidR="009B3873" w:rsidRDefault="009B3873" w:rsidP="009B3873">
      <w:pPr>
        <w:ind w:firstLine="0"/>
        <w:rPr>
          <w:b/>
          <w:bCs/>
        </w:rPr>
      </w:pPr>
      <w:r>
        <w:rPr>
          <w:b/>
          <w:bCs/>
        </w:rPr>
        <w:t>Prior Belief Before Completing Assessment</w:t>
      </w:r>
    </w:p>
    <w:p w14:paraId="6648B6AB" w14:textId="4529014F" w:rsidR="009B3873" w:rsidRDefault="00BB3E0B" w:rsidP="009B3873">
      <w:r>
        <w:t>First, I assume that teamwork and coordination are</w:t>
      </w:r>
      <w:r w:rsidR="009B3873">
        <w:t xml:space="preserve"> obvious and encouraged before the assessment was conducted (Clark, 2015). This is an aspect that can still develop since </w:t>
      </w:r>
      <w:r>
        <w:t>all employees do not demonstrate thi</w:t>
      </w:r>
      <w:r w:rsidR="009B3873">
        <w:t xml:space="preserve">s. Our </w:t>
      </w:r>
      <w:r w:rsidR="00262E81">
        <w:t>group leader</w:t>
      </w:r>
      <w:r w:rsidR="009B3873">
        <w:t xml:space="preserve"> demonstrates excellent coordination and leadership in my particular field.</w:t>
      </w:r>
      <w:r w:rsidR="009B3873" w:rsidRPr="009B3873">
        <w:t xml:space="preserve"> </w:t>
      </w:r>
      <w:r w:rsidR="009B3873">
        <w:t xml:space="preserve">It reflects </w:t>
      </w:r>
      <w:r>
        <w:t xml:space="preserve">the </w:t>
      </w:r>
      <w:r w:rsidR="009B3873">
        <w:t>de</w:t>
      </w:r>
      <w:r>
        <w:t>partment's dedication</w:t>
      </w:r>
      <w:r w:rsidR="009B3873">
        <w:t xml:space="preserve"> and to the entire </w:t>
      </w:r>
      <w:r w:rsidR="00800219">
        <w:t xml:space="preserve">care unit </w:t>
      </w:r>
      <w:r w:rsidR="009B3873">
        <w:lastRenderedPageBreak/>
        <w:t xml:space="preserve">and pays careful attention to ensuring that </w:t>
      </w:r>
      <w:r w:rsidR="00800219">
        <w:t xml:space="preserve">the elderly we care for </w:t>
      </w:r>
      <w:r w:rsidR="009B3873">
        <w:t>receiv</w:t>
      </w:r>
      <w:r w:rsidR="000E1BF4">
        <w:t>ing</w:t>
      </w:r>
      <w:r w:rsidR="009B3873">
        <w:t xml:space="preserve"> healthy and reliable services (</w:t>
      </w:r>
      <w:r w:rsidR="00D22B26" w:rsidRPr="007E0290">
        <w:t>Griffin &amp; Clark, 2014</w:t>
      </w:r>
      <w:r w:rsidR="009B3873">
        <w:t>).</w:t>
      </w:r>
    </w:p>
    <w:p w14:paraId="0E94A8E6" w14:textId="4C8ECAF0" w:rsidR="009B3873" w:rsidRPr="009B3873" w:rsidRDefault="009B3873" w:rsidP="009B3873">
      <w:pPr>
        <w:ind w:firstLine="0"/>
        <w:rPr>
          <w:b/>
          <w:bCs/>
        </w:rPr>
      </w:pPr>
      <w:r>
        <w:rPr>
          <w:b/>
          <w:bCs/>
        </w:rPr>
        <w:t>Health and Civility of Workplace</w:t>
      </w:r>
    </w:p>
    <w:p w14:paraId="487F3CC1" w14:textId="3F3E2F3F" w:rsidR="00EE0D91" w:rsidRDefault="009B3873" w:rsidP="009B3873">
      <w:r>
        <w:t>The results of the evaluation show that in terms of civility and fitness, my company is considered to be reasonably safe. It showed that areas that need improvement include monitoring interventions to enhance cultur</w:t>
      </w:r>
      <w:r w:rsidR="00BB3E0B">
        <w:t>e</w:t>
      </w:r>
      <w:r>
        <w:t>, collaboration</w:t>
      </w:r>
      <w:r w:rsidR="00BB3E0B">
        <w:t>,</w:t>
      </w:r>
      <w:r>
        <w:t xml:space="preserve"> collaborative evaluation for all workers, and "the best and brightest" attraction and retention (Clark, 2015).</w:t>
      </w:r>
    </w:p>
    <w:p w14:paraId="6CD02AE2" w14:textId="7679603D" w:rsidR="009B3873" w:rsidRDefault="009B3873" w:rsidP="009B3873">
      <w:pPr>
        <w:jc w:val="center"/>
        <w:rPr>
          <w:b/>
        </w:rPr>
      </w:pPr>
      <w:r>
        <w:rPr>
          <w:b/>
        </w:rPr>
        <w:t>Part 2: Review of Literature</w:t>
      </w:r>
    </w:p>
    <w:p w14:paraId="2EE3AE51" w14:textId="77777777" w:rsidR="009B3873" w:rsidRDefault="009B3873" w:rsidP="009B3873">
      <w:pPr>
        <w:rPr>
          <w:b/>
          <w:bCs/>
        </w:rPr>
      </w:pPr>
      <w:r>
        <w:rPr>
          <w:b/>
          <w:bCs/>
        </w:rPr>
        <w:t>Cognitive Rehearsal relation with Results of Assessment</w:t>
      </w:r>
    </w:p>
    <w:p w14:paraId="296E0018" w14:textId="79410D85" w:rsidR="009B3873" w:rsidRDefault="009B3873" w:rsidP="009B3873">
      <w:r w:rsidRPr="009B3873">
        <w:t>As previously mentioned, teamwork is a field that can be strengthened based on the outcomes of the evaluation of the work environment. It is necessary to implement this idea for new nurses as the</w:t>
      </w:r>
      <w:r w:rsidR="000E1BF4">
        <w:t>y join and improve</w:t>
      </w:r>
      <w:r w:rsidRPr="009B3873">
        <w:t xml:space="preserve"> </w:t>
      </w:r>
      <w:r w:rsidR="00BB3E0B">
        <w:t>seasoned nurses' skill</w:t>
      </w:r>
      <w:r w:rsidRPr="009B3873">
        <w:t>s. With the numerous developments that arise within the healthcare conflict, i</w:t>
      </w:r>
      <w:r w:rsidR="00BB3E0B">
        <w:t>ncivility will inevitably</w:t>
      </w:r>
      <w:r w:rsidRPr="009B3873">
        <w:t xml:space="preserve"> occur. It is necessary to have these skills and knowledge to solve these problems and strengthen teamwork among healthcare workers. Being prepared for these conditions would have better effects since it would be easier to deal with.</w:t>
      </w:r>
    </w:p>
    <w:p w14:paraId="7781C150" w14:textId="77777777" w:rsidR="009B3873" w:rsidRDefault="009B3873" w:rsidP="009B3873">
      <w:pPr>
        <w:ind w:firstLine="0"/>
        <w:rPr>
          <w:b/>
          <w:bCs/>
        </w:rPr>
      </w:pPr>
      <w:r>
        <w:rPr>
          <w:b/>
          <w:bCs/>
        </w:rPr>
        <w:t>Applying Cognitive Rehearsal to Improve Organization Health</w:t>
      </w:r>
    </w:p>
    <w:p w14:paraId="61F594C1" w14:textId="4389965D" w:rsidR="009B3873" w:rsidRDefault="009B3873" w:rsidP="009B3873">
      <w:r w:rsidRPr="009B3873">
        <w:t xml:space="preserve">Clark (2015) states that </w:t>
      </w:r>
      <w:r w:rsidR="00BB3E0B">
        <w:t xml:space="preserve">using cognitive rehearsal with the DESC model is successful </w:t>
      </w:r>
      <w:r w:rsidR="000E1BF4">
        <w:t>in</w:t>
      </w:r>
      <w:r w:rsidR="00BB3E0B">
        <w:t xml:space="preserve"> resolving incivility</w:t>
      </w:r>
      <w:r w:rsidRPr="009B3873">
        <w:t xml:space="preserve">. </w:t>
      </w:r>
      <w:r w:rsidR="00BB3E0B">
        <w:t>This idea can be implemented within my company</w:t>
      </w:r>
      <w:r w:rsidRPr="009B3873">
        <w:t xml:space="preserve"> to have a team bonding exercise between each unit </w:t>
      </w:r>
      <w:r w:rsidR="00BB3E0B">
        <w:t>to</w:t>
      </w:r>
      <w:r w:rsidRPr="009B3873">
        <w:t xml:space="preserve"> discuss incivility </w:t>
      </w:r>
      <w:r w:rsidR="00BB3E0B">
        <w:t>i</w:t>
      </w:r>
      <w:r w:rsidRPr="009B3873">
        <w:t>n the workplace. Interactive teaching and learning, rehearsing appropriate phrases during uncivil experiences</w:t>
      </w:r>
      <w:r w:rsidR="00BB3E0B">
        <w:t>,</w:t>
      </w:r>
      <w:r w:rsidRPr="009B3873">
        <w:t xml:space="preserve"> and holding practice </w:t>
      </w:r>
      <w:r w:rsidRPr="009B3873">
        <w:lastRenderedPageBreak/>
        <w:t>sessions are the main points discussed in this learning activity (Clark</w:t>
      </w:r>
      <w:r w:rsidR="004053CB">
        <w:t xml:space="preserve"> et al.</w:t>
      </w:r>
      <w:r w:rsidRPr="009B3873">
        <w:t xml:space="preserve">, </w:t>
      </w:r>
      <w:r w:rsidR="004053CB">
        <w:t>2011</w:t>
      </w:r>
      <w:r w:rsidRPr="009B3873">
        <w:t xml:space="preserve">). As for new nurses, </w:t>
      </w:r>
      <w:r w:rsidR="00BB3E0B">
        <w:t>it would be ideal to have this team building activity during their orientation</w:t>
      </w:r>
      <w:r w:rsidRPr="009B3873">
        <w:t>.</w:t>
      </w:r>
    </w:p>
    <w:p w14:paraId="077BC957" w14:textId="77777777" w:rsidR="004551EB" w:rsidRDefault="004551EB" w:rsidP="004551EB">
      <w:pPr>
        <w:ind w:firstLine="0"/>
        <w:jc w:val="center"/>
        <w:rPr>
          <w:b/>
          <w:bCs/>
        </w:rPr>
      </w:pPr>
      <w:r>
        <w:rPr>
          <w:b/>
          <w:bCs/>
        </w:rPr>
        <w:t>Part 3</w:t>
      </w:r>
    </w:p>
    <w:p w14:paraId="54DD4BC3" w14:textId="217B0501" w:rsidR="00BB3E0B" w:rsidRDefault="00BB3E0B" w:rsidP="00BB3E0B">
      <w:pPr>
        <w:ind w:firstLine="0"/>
        <w:rPr>
          <w:b/>
          <w:bCs/>
        </w:rPr>
      </w:pPr>
      <w:r>
        <w:rPr>
          <w:b/>
          <w:bCs/>
        </w:rPr>
        <w:t>Strategies to be Implemented to Address Shortcomings</w:t>
      </w:r>
      <w:r>
        <w:t xml:space="preserve"> </w:t>
      </w:r>
    </w:p>
    <w:p w14:paraId="45F16D13" w14:textId="4CEAF887" w:rsidR="009B3873" w:rsidRDefault="009B3873" w:rsidP="009B3873">
      <w:r w:rsidRPr="009B3873">
        <w:t xml:space="preserve">The strategy to address </w:t>
      </w:r>
      <w:r w:rsidR="00BB3E0B">
        <w:t>nurses' shortage</w:t>
      </w:r>
      <w:r w:rsidRPr="009B3873">
        <w:t xml:space="preserve"> is to ensure that they have a safe and healthy working environment. Positivity requires part of making this kind of atmosphere. The "three good things" technique can be used to encourage organizational positivity (</w:t>
      </w:r>
      <w:r w:rsidR="006F174C" w:rsidRPr="007E0290">
        <w:t>Fields</w:t>
      </w:r>
      <w:r w:rsidRPr="009B3873">
        <w:t xml:space="preserve"> et al., 2018). Nurse leaders can encourage team members to write down three positive things that day during their change (</w:t>
      </w:r>
      <w:r w:rsidR="00F57CA9" w:rsidRPr="007E0290">
        <w:t>Fields</w:t>
      </w:r>
      <w:r w:rsidRPr="009B3873">
        <w:t xml:space="preserve"> et al., 2018). </w:t>
      </w:r>
      <w:r w:rsidR="000E1BF4">
        <w:t>This is crucial in the healthcare world</w:t>
      </w:r>
      <w:r w:rsidRPr="009B3873">
        <w:t xml:space="preserve"> because situations </w:t>
      </w:r>
      <w:r w:rsidR="00BB3E0B">
        <w:t>outside</w:t>
      </w:r>
      <w:r w:rsidRPr="009B3873">
        <w:t xml:space="preserve"> the control of the nursing staff shift rapidly.</w:t>
      </w:r>
      <w:r w:rsidR="00BB3E0B" w:rsidRPr="00BB3E0B">
        <w:t xml:space="preserve"> </w:t>
      </w:r>
      <w:r w:rsidR="007E4E07">
        <w:t xml:space="preserve">According to </w:t>
      </w:r>
      <w:r w:rsidR="007E4E07" w:rsidRPr="007E0290">
        <w:t>Griffin</w:t>
      </w:r>
      <w:r w:rsidR="007E4E07">
        <w:t xml:space="preserve"> and</w:t>
      </w:r>
      <w:r w:rsidR="007E4E07" w:rsidRPr="007E0290">
        <w:t xml:space="preserve"> Clark (2014</w:t>
      </w:r>
      <w:r w:rsidR="007E4E07">
        <w:t>)</w:t>
      </w:r>
      <w:r w:rsidR="00BB3E0B" w:rsidRPr="00BB3E0B">
        <w:t>, the work climate was found to play a role in high turnover rates; results showed that having a favorable work environment increased worker satisfaction, leading to improved quality of care.</w:t>
      </w:r>
    </w:p>
    <w:p w14:paraId="79ABC2A4" w14:textId="7992DC47" w:rsidR="00BB3E0B" w:rsidRDefault="00BB3E0B" w:rsidP="00BB3E0B">
      <w:pPr>
        <w:ind w:firstLine="0"/>
        <w:rPr>
          <w:b/>
          <w:bCs/>
        </w:rPr>
      </w:pPr>
      <w:r>
        <w:rPr>
          <w:b/>
          <w:bCs/>
        </w:rPr>
        <w:t xml:space="preserve">Strategies </w:t>
      </w:r>
      <w:r w:rsidR="00800219">
        <w:rPr>
          <w:b/>
          <w:bCs/>
        </w:rPr>
        <w:t xml:space="preserve">to </w:t>
      </w:r>
      <w:r>
        <w:rPr>
          <w:b/>
          <w:bCs/>
        </w:rPr>
        <w:t>Bolster Successful Practices</w:t>
      </w:r>
    </w:p>
    <w:p w14:paraId="32C3C925" w14:textId="6D4D1FE1" w:rsidR="00BB3E0B" w:rsidRDefault="00BB3E0B" w:rsidP="009B3873">
      <w:r w:rsidRPr="00BB3E0B">
        <w:t xml:space="preserve">As previously noted, </w:t>
      </w:r>
      <w:r>
        <w:t xml:space="preserve">my </w:t>
      </w:r>
      <w:r w:rsidR="00F06A79">
        <w:t>organization</w:t>
      </w:r>
      <w:r>
        <w:t>'s positive attributes</w:t>
      </w:r>
      <w:r w:rsidRPr="00BB3E0B">
        <w:t xml:space="preserve"> include providing competitive pay and benefits and honoring individual accomplishments. </w:t>
      </w:r>
      <w:r w:rsidR="00012EE3">
        <w:t xml:space="preserve">The adult daycare I work with </w:t>
      </w:r>
      <w:r w:rsidRPr="00BB3E0B">
        <w:t xml:space="preserve">provides tuition reimbursement for continuing education when it comes to insurance. The offering of tuition reimbursement for prior school loans is a way to improve this activity. The other </w:t>
      </w:r>
      <w:r w:rsidR="00CB3AE8">
        <w:t>facility</w:t>
      </w:r>
      <w:r w:rsidRPr="00BB3E0B">
        <w:t xml:space="preserve"> in my neighborhood has begun giving each paycheck a certain amount to go towards your student loans. It makes the business more appealing. This would be a smart way to help improve the retention and satisfaction of nurses. Although this is significant, the work environment appears to trump the pay factor for some.</w:t>
      </w:r>
    </w:p>
    <w:p w14:paraId="4AD7D86E" w14:textId="58B8C3F2" w:rsidR="009A755B" w:rsidRPr="009A755B" w:rsidRDefault="009A755B" w:rsidP="009A755B">
      <w:pPr>
        <w:jc w:val="center"/>
        <w:rPr>
          <w:b/>
        </w:rPr>
      </w:pPr>
      <w:r>
        <w:rPr>
          <w:b/>
        </w:rPr>
        <w:t xml:space="preserve">Conclusion </w:t>
      </w:r>
    </w:p>
    <w:p w14:paraId="7554EE4A" w14:textId="085D178F" w:rsidR="009A755B" w:rsidRDefault="009A755B" w:rsidP="009B3873">
      <w:r w:rsidRPr="009A755B">
        <w:lastRenderedPageBreak/>
        <w:t>In conclusion, nurses in their work setting should always foster a culture of civility. The entire workforce should respect each other by maintaining a stable work climate, despite the discrepancies in skills and ranks. The promotion of teamwork includes good communication and effective working directions to be enforced by the company to foster a productive partnership within the workplace. To foster civility, it is also important to educate the entire workforce on civility and modesty in their work. This will help to improve the overall efficiency within the company.</w:t>
      </w:r>
    </w:p>
    <w:p w14:paraId="677EBA0D" w14:textId="77777777" w:rsidR="007E0290" w:rsidRDefault="007E0290">
      <w:pPr>
        <w:rPr>
          <w:b/>
        </w:rPr>
      </w:pPr>
      <w:r>
        <w:rPr>
          <w:b/>
        </w:rPr>
        <w:br w:type="page"/>
      </w:r>
    </w:p>
    <w:p w14:paraId="6CE73909" w14:textId="681778B6" w:rsidR="007E0290" w:rsidRPr="007E0290" w:rsidRDefault="007E0290" w:rsidP="007E0290">
      <w:pPr>
        <w:jc w:val="center"/>
        <w:rPr>
          <w:b/>
        </w:rPr>
      </w:pPr>
      <w:r>
        <w:rPr>
          <w:b/>
        </w:rPr>
        <w:lastRenderedPageBreak/>
        <w:t xml:space="preserve">References </w:t>
      </w:r>
    </w:p>
    <w:p w14:paraId="765D748F" w14:textId="39494FD9" w:rsidR="007E0290" w:rsidRDefault="007E0290" w:rsidP="007E0290">
      <w:pPr>
        <w:ind w:left="720" w:hanging="720"/>
      </w:pPr>
      <w:r w:rsidRPr="007E0290">
        <w:t xml:space="preserve">Clark, C. M. (2015). Conversations to inspire and promote a more civil workplace. </w:t>
      </w:r>
      <w:r w:rsidRPr="007E0290">
        <w:rPr>
          <w:i/>
          <w:iCs/>
        </w:rPr>
        <w:t>American Nurse Today, 10</w:t>
      </w:r>
      <w:r w:rsidRPr="007E0290">
        <w:t xml:space="preserve">(11), 18-23. </w:t>
      </w:r>
      <w:hyperlink r:id="rId7" w:history="1">
        <w:r w:rsidRPr="007E0290">
          <w:rPr>
            <w:rStyle w:val="Hyperlink"/>
          </w:rPr>
          <w:t>https://www.myamericannurse.com/wp-content/uploads/2015/11/ant11-CE-Civility-1023.pdf</w:t>
        </w:r>
      </w:hyperlink>
      <w:r>
        <w:t xml:space="preserve"> </w:t>
      </w:r>
    </w:p>
    <w:p w14:paraId="039D064D" w14:textId="77777777" w:rsidR="007E0290" w:rsidRPr="007E0290" w:rsidRDefault="007E0290" w:rsidP="007E0290">
      <w:pPr>
        <w:ind w:left="720" w:hanging="720"/>
      </w:pPr>
      <w:r w:rsidRPr="007E0290">
        <w:t xml:space="preserve">Clark, C. M., </w:t>
      </w:r>
      <w:proofErr w:type="spellStart"/>
      <w:r w:rsidRPr="007E0290">
        <w:t>Olender</w:t>
      </w:r>
      <w:proofErr w:type="spellEnd"/>
      <w:r w:rsidRPr="007E0290">
        <w:t xml:space="preserve">, L., </w:t>
      </w:r>
      <w:proofErr w:type="spellStart"/>
      <w:r w:rsidRPr="007E0290">
        <w:t>Cardoni</w:t>
      </w:r>
      <w:proofErr w:type="spellEnd"/>
      <w:r w:rsidRPr="007E0290">
        <w:t xml:space="preserve">, C., &amp; </w:t>
      </w:r>
      <w:proofErr w:type="spellStart"/>
      <w:r w:rsidRPr="007E0290">
        <w:t>Kenski</w:t>
      </w:r>
      <w:proofErr w:type="spellEnd"/>
      <w:r w:rsidRPr="007E0290">
        <w:t>, D. (2011). Fostering civility in nursing education and practice. </w:t>
      </w:r>
      <w:r w:rsidRPr="007E0290">
        <w:rPr>
          <w:i/>
          <w:iCs/>
        </w:rPr>
        <w:t>JONA: The Journal of Nursing Administration</w:t>
      </w:r>
      <w:r w:rsidRPr="007E0290">
        <w:t>, </w:t>
      </w:r>
      <w:r w:rsidRPr="007E0290">
        <w:rPr>
          <w:i/>
          <w:iCs/>
        </w:rPr>
        <w:t>41</w:t>
      </w:r>
      <w:r w:rsidRPr="007E0290">
        <w:t>(7/8), 324-330. </w:t>
      </w:r>
      <w:hyperlink r:id="rId8" w:history="1">
        <w:r w:rsidRPr="007E0290">
          <w:rPr>
            <w:rStyle w:val="Hyperlink"/>
          </w:rPr>
          <w:t>https://doi.org/10.1097/nna.0b013e31822509c4</w:t>
        </w:r>
      </w:hyperlink>
    </w:p>
    <w:p w14:paraId="2C4DC1F4" w14:textId="4B737081" w:rsidR="007E0290" w:rsidRPr="009B3873" w:rsidRDefault="007E0290" w:rsidP="007E0290">
      <w:pPr>
        <w:ind w:left="720" w:hanging="720"/>
      </w:pPr>
      <w:r w:rsidRPr="007E0290">
        <w:t xml:space="preserve">Fields, B. E., Bell, J. F., </w:t>
      </w:r>
      <w:proofErr w:type="spellStart"/>
      <w:r w:rsidRPr="007E0290">
        <w:t>Bigbee</w:t>
      </w:r>
      <w:proofErr w:type="spellEnd"/>
      <w:r w:rsidRPr="007E0290">
        <w:t xml:space="preserve">, J. L., Thurston, H., &amp; </w:t>
      </w:r>
      <w:proofErr w:type="spellStart"/>
      <w:r w:rsidRPr="007E0290">
        <w:t>Spetz</w:t>
      </w:r>
      <w:proofErr w:type="spellEnd"/>
      <w:r w:rsidRPr="007E0290">
        <w:t>, J. (2018). Registered nurses</w:t>
      </w:r>
      <w:r w:rsidR="000E1BF4">
        <w:t>'</w:t>
      </w:r>
      <w:r w:rsidRPr="007E0290">
        <w:t xml:space="preserve"> preferences for rural and urban jobs: A discrete choice experiment. </w:t>
      </w:r>
      <w:r w:rsidRPr="007E0290">
        <w:rPr>
          <w:i/>
          <w:iCs/>
        </w:rPr>
        <w:t>International Journal of Nursing Studies</w:t>
      </w:r>
      <w:r w:rsidRPr="007E0290">
        <w:t>, </w:t>
      </w:r>
      <w:r w:rsidRPr="007E0290">
        <w:rPr>
          <w:i/>
          <w:iCs/>
        </w:rPr>
        <w:t>86</w:t>
      </w:r>
      <w:r w:rsidRPr="007E0290">
        <w:t>, 11–19.</w:t>
      </w:r>
      <w:r>
        <w:t xml:space="preserve"> </w:t>
      </w:r>
      <w:hyperlink r:id="rId9" w:history="1">
        <w:r w:rsidRPr="007E0290">
          <w:rPr>
            <w:rStyle w:val="Hyperlink"/>
          </w:rPr>
          <w:t>https://doi</w:t>
        </w:r>
        <w:r w:rsidRPr="00DD5998">
          <w:rPr>
            <w:rStyle w:val="Hyperlink"/>
          </w:rPr>
          <w:t>.</w:t>
        </w:r>
        <w:r w:rsidRPr="007E0290">
          <w:rPr>
            <w:rStyle w:val="Hyperlink"/>
          </w:rPr>
          <w:t>org.ezp.waldenulibrary.org/10.1016/j.ijnurstu.2018.05.012</w:t>
        </w:r>
      </w:hyperlink>
      <w:r>
        <w:t xml:space="preserve"> </w:t>
      </w:r>
    </w:p>
    <w:p w14:paraId="3A076FF2" w14:textId="77777777" w:rsidR="007E0290" w:rsidRPr="007E0290" w:rsidRDefault="007E0290" w:rsidP="007E0290">
      <w:pPr>
        <w:ind w:left="720" w:hanging="720"/>
      </w:pPr>
      <w:r w:rsidRPr="007E0290">
        <w:t>Griffin, M., &amp; Clark, C. M. (2014). Revisiting cognitive rehearsal as an intervention against incivility and lateral violence in nursing: 10 years later. </w:t>
      </w:r>
      <w:r w:rsidRPr="007E0290">
        <w:rPr>
          <w:i/>
          <w:iCs/>
        </w:rPr>
        <w:t>The Journal of Continuing Education in Nursing</w:t>
      </w:r>
      <w:r w:rsidRPr="007E0290">
        <w:t>, </w:t>
      </w:r>
      <w:r w:rsidRPr="007E0290">
        <w:rPr>
          <w:i/>
          <w:iCs/>
        </w:rPr>
        <w:t>45</w:t>
      </w:r>
      <w:r w:rsidRPr="007E0290">
        <w:t>(12), 535-542. </w:t>
      </w:r>
      <w:hyperlink r:id="rId10" w:history="1">
        <w:r w:rsidRPr="007E0290">
          <w:rPr>
            <w:rStyle w:val="Hyperlink"/>
          </w:rPr>
          <w:t>https://doi.org/10.3928/00220124-20141122-02</w:t>
        </w:r>
      </w:hyperlink>
    </w:p>
    <w:sectPr w:rsidR="007E0290" w:rsidRPr="007E029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2FD15" w14:textId="77777777" w:rsidR="00DA488C" w:rsidRDefault="00DA488C" w:rsidP="00505D9B">
      <w:pPr>
        <w:spacing w:after="0" w:line="240" w:lineRule="auto"/>
      </w:pPr>
      <w:r>
        <w:separator/>
      </w:r>
    </w:p>
  </w:endnote>
  <w:endnote w:type="continuationSeparator" w:id="0">
    <w:p w14:paraId="2EA04D23" w14:textId="77777777" w:rsidR="00DA488C" w:rsidRDefault="00DA488C" w:rsidP="0050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4018A" w14:textId="77777777" w:rsidR="00505D9B" w:rsidRDefault="00505D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0197A" w14:textId="77777777" w:rsidR="00505D9B" w:rsidRDefault="00505D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F3E83" w14:textId="77777777" w:rsidR="00505D9B" w:rsidRDefault="00505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AD67E" w14:textId="77777777" w:rsidR="00DA488C" w:rsidRDefault="00DA488C" w:rsidP="00505D9B">
      <w:pPr>
        <w:spacing w:after="0" w:line="240" w:lineRule="auto"/>
      </w:pPr>
      <w:r>
        <w:separator/>
      </w:r>
    </w:p>
  </w:footnote>
  <w:footnote w:type="continuationSeparator" w:id="0">
    <w:p w14:paraId="203A46A8" w14:textId="77777777" w:rsidR="00DA488C" w:rsidRDefault="00DA488C" w:rsidP="00505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77EDC" w14:textId="77777777" w:rsidR="00505D9B" w:rsidRDefault="00505D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4870116"/>
      <w:docPartObj>
        <w:docPartGallery w:val="Page Numbers (Top of Page)"/>
        <w:docPartUnique/>
      </w:docPartObj>
    </w:sdtPr>
    <w:sdtEndPr>
      <w:rPr>
        <w:noProof/>
      </w:rPr>
    </w:sdtEndPr>
    <w:sdtContent>
      <w:p w14:paraId="3852EE80" w14:textId="3BAE620E" w:rsidR="00505D9B" w:rsidRDefault="00505D9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77AC8D" w14:textId="77777777" w:rsidR="00505D9B" w:rsidRDefault="00505D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52B90" w14:textId="77777777" w:rsidR="00505D9B" w:rsidRDefault="00505D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1MrK0NDQ3MzAzM7BU0lEKTi0uzszPAykwqQUAU4aEJiwAAAA="/>
  </w:docVars>
  <w:rsids>
    <w:rsidRoot w:val="009B3873"/>
    <w:rsid w:val="00003480"/>
    <w:rsid w:val="00012EE3"/>
    <w:rsid w:val="000E1BF4"/>
    <w:rsid w:val="00164FB2"/>
    <w:rsid w:val="001C49BB"/>
    <w:rsid w:val="00213AE5"/>
    <w:rsid w:val="00262E81"/>
    <w:rsid w:val="003B2957"/>
    <w:rsid w:val="003C1980"/>
    <w:rsid w:val="004053CB"/>
    <w:rsid w:val="004551EB"/>
    <w:rsid w:val="004F6002"/>
    <w:rsid w:val="00505D9B"/>
    <w:rsid w:val="0053725A"/>
    <w:rsid w:val="005E5222"/>
    <w:rsid w:val="00634762"/>
    <w:rsid w:val="006D292F"/>
    <w:rsid w:val="006F174C"/>
    <w:rsid w:val="007E0290"/>
    <w:rsid w:val="007E4E07"/>
    <w:rsid w:val="00800219"/>
    <w:rsid w:val="008D6780"/>
    <w:rsid w:val="0097761C"/>
    <w:rsid w:val="009A755B"/>
    <w:rsid w:val="009B3873"/>
    <w:rsid w:val="00A10F74"/>
    <w:rsid w:val="00A94E39"/>
    <w:rsid w:val="00BB3E0B"/>
    <w:rsid w:val="00CB3AE8"/>
    <w:rsid w:val="00D22B26"/>
    <w:rsid w:val="00DA488C"/>
    <w:rsid w:val="00EE0D91"/>
    <w:rsid w:val="00F06A79"/>
    <w:rsid w:val="00F57CA9"/>
    <w:rsid w:val="00F63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9126A"/>
  <w15:chartTrackingRefBased/>
  <w15:docId w15:val="{D62437C1-28DF-49BB-864F-8FD0B12D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D9B"/>
  </w:style>
  <w:style w:type="paragraph" w:styleId="Footer">
    <w:name w:val="footer"/>
    <w:basedOn w:val="Normal"/>
    <w:link w:val="FooterChar"/>
    <w:uiPriority w:val="99"/>
    <w:unhideWhenUsed/>
    <w:rsid w:val="0050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D9B"/>
  </w:style>
  <w:style w:type="character" w:styleId="Hyperlink">
    <w:name w:val="Hyperlink"/>
    <w:basedOn w:val="DefaultParagraphFont"/>
    <w:uiPriority w:val="99"/>
    <w:unhideWhenUsed/>
    <w:rsid w:val="007E0290"/>
    <w:rPr>
      <w:color w:val="0563C1" w:themeColor="hyperlink"/>
      <w:u w:val="single"/>
    </w:rPr>
  </w:style>
  <w:style w:type="character" w:styleId="UnresolvedMention">
    <w:name w:val="Unresolved Mention"/>
    <w:basedOn w:val="DefaultParagraphFont"/>
    <w:uiPriority w:val="99"/>
    <w:semiHidden/>
    <w:unhideWhenUsed/>
    <w:rsid w:val="007E0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108732">
      <w:bodyDiv w:val="1"/>
      <w:marLeft w:val="0"/>
      <w:marRight w:val="0"/>
      <w:marTop w:val="0"/>
      <w:marBottom w:val="0"/>
      <w:divBdr>
        <w:top w:val="none" w:sz="0" w:space="0" w:color="auto"/>
        <w:left w:val="none" w:sz="0" w:space="0" w:color="auto"/>
        <w:bottom w:val="none" w:sz="0" w:space="0" w:color="auto"/>
        <w:right w:val="none" w:sz="0" w:space="0" w:color="auto"/>
      </w:divBdr>
    </w:div>
    <w:div w:id="340163129">
      <w:bodyDiv w:val="1"/>
      <w:marLeft w:val="0"/>
      <w:marRight w:val="0"/>
      <w:marTop w:val="0"/>
      <w:marBottom w:val="0"/>
      <w:divBdr>
        <w:top w:val="none" w:sz="0" w:space="0" w:color="auto"/>
        <w:left w:val="none" w:sz="0" w:space="0" w:color="auto"/>
        <w:bottom w:val="none" w:sz="0" w:space="0" w:color="auto"/>
        <w:right w:val="none" w:sz="0" w:space="0" w:color="auto"/>
      </w:divBdr>
    </w:div>
    <w:div w:id="609750742">
      <w:bodyDiv w:val="1"/>
      <w:marLeft w:val="0"/>
      <w:marRight w:val="0"/>
      <w:marTop w:val="0"/>
      <w:marBottom w:val="0"/>
      <w:divBdr>
        <w:top w:val="none" w:sz="0" w:space="0" w:color="auto"/>
        <w:left w:val="none" w:sz="0" w:space="0" w:color="auto"/>
        <w:bottom w:val="none" w:sz="0" w:space="0" w:color="auto"/>
        <w:right w:val="none" w:sz="0" w:space="0" w:color="auto"/>
      </w:divBdr>
    </w:div>
    <w:div w:id="724258956">
      <w:bodyDiv w:val="1"/>
      <w:marLeft w:val="0"/>
      <w:marRight w:val="0"/>
      <w:marTop w:val="0"/>
      <w:marBottom w:val="0"/>
      <w:divBdr>
        <w:top w:val="none" w:sz="0" w:space="0" w:color="auto"/>
        <w:left w:val="none" w:sz="0" w:space="0" w:color="auto"/>
        <w:bottom w:val="none" w:sz="0" w:space="0" w:color="auto"/>
        <w:right w:val="none" w:sz="0" w:space="0" w:color="auto"/>
      </w:divBdr>
    </w:div>
    <w:div w:id="1086876603">
      <w:bodyDiv w:val="1"/>
      <w:marLeft w:val="0"/>
      <w:marRight w:val="0"/>
      <w:marTop w:val="0"/>
      <w:marBottom w:val="0"/>
      <w:divBdr>
        <w:top w:val="none" w:sz="0" w:space="0" w:color="auto"/>
        <w:left w:val="none" w:sz="0" w:space="0" w:color="auto"/>
        <w:bottom w:val="none" w:sz="0" w:space="0" w:color="auto"/>
        <w:right w:val="none" w:sz="0" w:space="0" w:color="auto"/>
      </w:divBdr>
    </w:div>
    <w:div w:id="1240363190">
      <w:bodyDiv w:val="1"/>
      <w:marLeft w:val="0"/>
      <w:marRight w:val="0"/>
      <w:marTop w:val="0"/>
      <w:marBottom w:val="0"/>
      <w:divBdr>
        <w:top w:val="none" w:sz="0" w:space="0" w:color="auto"/>
        <w:left w:val="none" w:sz="0" w:space="0" w:color="auto"/>
        <w:bottom w:val="none" w:sz="0" w:space="0" w:color="auto"/>
        <w:right w:val="none" w:sz="0" w:space="0" w:color="auto"/>
      </w:divBdr>
    </w:div>
    <w:div w:id="1553617889">
      <w:bodyDiv w:val="1"/>
      <w:marLeft w:val="0"/>
      <w:marRight w:val="0"/>
      <w:marTop w:val="0"/>
      <w:marBottom w:val="0"/>
      <w:divBdr>
        <w:top w:val="none" w:sz="0" w:space="0" w:color="auto"/>
        <w:left w:val="none" w:sz="0" w:space="0" w:color="auto"/>
        <w:bottom w:val="none" w:sz="0" w:space="0" w:color="auto"/>
        <w:right w:val="none" w:sz="0" w:space="0" w:color="auto"/>
      </w:divBdr>
    </w:div>
    <w:div w:id="1698962797">
      <w:bodyDiv w:val="1"/>
      <w:marLeft w:val="0"/>
      <w:marRight w:val="0"/>
      <w:marTop w:val="0"/>
      <w:marBottom w:val="0"/>
      <w:divBdr>
        <w:top w:val="none" w:sz="0" w:space="0" w:color="auto"/>
        <w:left w:val="none" w:sz="0" w:space="0" w:color="auto"/>
        <w:bottom w:val="none" w:sz="0" w:space="0" w:color="auto"/>
        <w:right w:val="none" w:sz="0" w:space="0" w:color="auto"/>
      </w:divBdr>
    </w:div>
    <w:div w:id="207697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7/nna.0b013e31822509c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yamericannurse.com/wp-content/uploads/2015/11/ant11-CE-Civility-1023.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doi.org/10.3928/00220124-20141122-02" TargetMode="External"/><Relationship Id="rId4" Type="http://schemas.openxmlformats.org/officeDocument/2006/relationships/webSettings" Target="webSettings.xml"/><Relationship Id="rId9" Type="http://schemas.openxmlformats.org/officeDocument/2006/relationships/hyperlink" Target="https://doi.org.ezp.waldenulibrary.org/10.1016/j.ijnurstu.2018.05.01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D5166-EAE3-4E5B-8E64-7EBF4E5BF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2021-02-01T05:40:00Z</dcterms:created>
  <dcterms:modified xsi:type="dcterms:W3CDTF">2021-02-01T05:40:00Z</dcterms:modified>
</cp:coreProperties>
</file>